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3D" w:rsidRDefault="00F05BB7">
      <w:pPr>
        <w:spacing w:beforeAutospacing="0" w:afterAutospacing="0"/>
        <w:ind w:firstLine="14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OSNOVNA ŠKOLA MAHIČNO</w:t>
      </w:r>
    </w:p>
    <w:p w:rsidR="008A513D" w:rsidRDefault="00F05BB7">
      <w:pPr>
        <w:spacing w:beforeAutospacing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Mahićno 122</w:t>
      </w:r>
    </w:p>
    <w:p w:rsidR="008A513D" w:rsidRDefault="00F05BB7">
      <w:pPr>
        <w:spacing w:beforeAutospacing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47000 Karlovac</w:t>
      </w:r>
    </w:p>
    <w:p w:rsidR="008A513D" w:rsidRDefault="00F05BB7">
      <w:pPr>
        <w:spacing w:beforeAutospacing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Šifra škole: 04-034-008</w:t>
      </w:r>
    </w:p>
    <w:p w:rsidR="008A513D" w:rsidRDefault="00F05BB7">
      <w:pPr>
        <w:spacing w:beforeAutospacing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Tel./fax.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047/651-088</w:t>
      </w:r>
    </w:p>
    <w:p w:rsidR="008A513D" w:rsidRDefault="00F05BB7">
      <w:pPr>
        <w:spacing w:beforeAutospacing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047/651-090</w:t>
      </w:r>
    </w:p>
    <w:p w:rsidR="008A513D" w:rsidRDefault="00F05BB7">
      <w:pPr>
        <w:spacing w:beforeAutospacing="0" w:afterAutospacing="0"/>
        <w:ind w:firstLine="142"/>
      </w:pP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7">
        <w:r>
          <w:rPr>
            <w:rStyle w:val="Internetskapoveznica"/>
            <w:rFonts w:asciiTheme="minorHAnsi" w:hAnsiTheme="minorHAnsi" w:cstheme="minorHAnsi"/>
            <w:sz w:val="22"/>
            <w:szCs w:val="22"/>
          </w:rPr>
          <w:t>ured@os-mahicno.skole.hr</w:t>
        </w:r>
      </w:hyperlink>
    </w:p>
    <w:p w:rsidR="008A513D" w:rsidRDefault="00F05BB7">
      <w:pPr>
        <w:spacing w:beforeAutospacing="0" w:afterAutospacing="0"/>
        <w:ind w:firstLine="142"/>
      </w:pPr>
      <w:r>
        <w:rPr>
          <w:rFonts w:asciiTheme="minorHAnsi" w:hAnsiTheme="minorHAnsi" w:cstheme="minorHAnsi"/>
          <w:sz w:val="22"/>
          <w:szCs w:val="22"/>
        </w:rPr>
        <w:t>Klasa: 602-01/19-01/79</w:t>
      </w:r>
    </w:p>
    <w:p w:rsidR="008A513D" w:rsidRDefault="00F05BB7">
      <w:pPr>
        <w:spacing w:beforeAutospacing="0" w:afterAutospacing="0"/>
        <w:ind w:firstLine="142"/>
      </w:pPr>
      <w:r>
        <w:rPr>
          <w:rFonts w:asciiTheme="minorHAnsi" w:hAnsiTheme="minorHAnsi" w:cstheme="minorHAnsi"/>
          <w:sz w:val="22"/>
          <w:szCs w:val="22"/>
        </w:rPr>
        <w:t>Urbroj: 2133-20-19-01</w:t>
      </w:r>
    </w:p>
    <w:p w:rsidR="008A513D" w:rsidRDefault="00F05BB7">
      <w:pPr>
        <w:spacing w:beforeAutospacing="0" w:afterAutospacing="0"/>
        <w:ind w:firstLine="142"/>
      </w:pPr>
      <w:r>
        <w:rPr>
          <w:rFonts w:asciiTheme="minorHAnsi" w:hAnsiTheme="minorHAnsi" w:cstheme="minorHAnsi"/>
          <w:sz w:val="22"/>
          <w:szCs w:val="22"/>
        </w:rPr>
        <w:t xml:space="preserve">Mahićno, </w:t>
      </w:r>
      <w:r>
        <w:rPr>
          <w:rFonts w:asciiTheme="minorHAnsi" w:hAnsiTheme="minorHAnsi" w:cstheme="minorHAnsi"/>
          <w:sz w:val="22"/>
          <w:szCs w:val="22"/>
        </w:rPr>
        <w:t>8.11.2019.g.</w:t>
      </w:r>
    </w:p>
    <w:p w:rsidR="008A513D" w:rsidRDefault="00F05BB7">
      <w:pPr>
        <w:spacing w:before="280" w:after="280"/>
        <w:ind w:left="2831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Z A P I S N I K</w:t>
      </w:r>
    </w:p>
    <w:p w:rsidR="008A513D" w:rsidRDefault="00F05BB7">
      <w:pPr>
        <w:pStyle w:val="NoSpacing"/>
        <w:spacing w:before="280" w:after="280"/>
        <w:jc w:val="center"/>
      </w:pPr>
      <w:r>
        <w:rPr>
          <w:rFonts w:asciiTheme="minorHAnsi" w:hAnsiTheme="minorHAnsi" w:cstheme="minorHAnsi"/>
          <w:sz w:val="22"/>
          <w:szCs w:val="22"/>
        </w:rPr>
        <w:t>sa 2. sastanka Povjerenstava za  provedbu javnog poziva i izbor najpovoljnije ponude za višednevnu izvanučioničku nastavu (ekskurziju) učenika 7. i 8. razrednog odjela držanog 8.11.2019. godine u 10.30 sati</w:t>
      </w:r>
      <w:r>
        <w:rPr>
          <w:rFonts w:asciiTheme="minorHAnsi" w:hAnsiTheme="minorHAnsi" w:cstheme="minorHAnsi"/>
          <w:sz w:val="22"/>
          <w:szCs w:val="22"/>
        </w:rPr>
        <w:t xml:space="preserve"> u knjižnici Osnovne škole Mahično</w:t>
      </w:r>
    </w:p>
    <w:p w:rsidR="008A513D" w:rsidRDefault="008A513D">
      <w:pPr>
        <w:pStyle w:val="NoSpacing"/>
        <w:spacing w:before="280" w:after="280"/>
        <w:jc w:val="center"/>
        <w:rPr>
          <w:rFonts w:asciiTheme="minorHAnsi" w:hAnsiTheme="minorHAnsi" w:cstheme="minorHAnsi"/>
          <w:sz w:val="22"/>
          <w:szCs w:val="22"/>
        </w:rPr>
      </w:pPr>
    </w:p>
    <w:p w:rsidR="008A513D" w:rsidRDefault="00F05BB7">
      <w:pPr>
        <w:spacing w:before="280" w:after="280"/>
        <w:ind w:firstLine="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Sastanku su nazočni članovi Povjerenstva</w:t>
      </w: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:</w:t>
      </w:r>
    </w:p>
    <w:p w:rsidR="008A513D" w:rsidRDefault="00F05BB7">
      <w:pPr>
        <w:pStyle w:val="ListParagraph"/>
        <w:spacing w:after="0" w:line="276" w:lineRule="auto"/>
        <w:ind w:left="1894" w:firstLine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1.  Gorana Simić - Vinski, ravnateljica škole</w:t>
      </w:r>
    </w:p>
    <w:p w:rsidR="008A513D" w:rsidRDefault="00F05BB7">
      <w:pPr>
        <w:pStyle w:val="ListParagraph"/>
        <w:spacing w:after="0" w:line="276" w:lineRule="auto"/>
        <w:ind w:left="1950" w:firstLine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2.  Nikolina Nikolić, razrednica 7.razreda -  voditeljica, predsjednica Povjerenstva</w:t>
      </w:r>
    </w:p>
    <w:p w:rsidR="008A513D" w:rsidRDefault="00F05BB7">
      <w:pPr>
        <w:pStyle w:val="ListParagraph"/>
        <w:spacing w:after="0" w:line="276" w:lineRule="auto"/>
        <w:ind w:left="195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3.  Katarina Gatarić, razrednica 8.razreda</w:t>
      </w:r>
    </w:p>
    <w:p w:rsidR="008A513D" w:rsidRDefault="00F05BB7">
      <w:pPr>
        <w:pStyle w:val="ListParagraph"/>
        <w:spacing w:after="0" w:line="276" w:lineRule="auto"/>
        <w:ind w:left="195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4.  Irena Penić, predstavnica roditelja 7.razreda u Vijeću roditelja</w:t>
      </w:r>
    </w:p>
    <w:p w:rsidR="008A513D" w:rsidRDefault="00F05BB7">
      <w:pPr>
        <w:pStyle w:val="ListParagraph"/>
        <w:spacing w:after="0" w:line="276" w:lineRule="auto"/>
        <w:ind w:left="1950" w:firstLine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5.  Ivana Mužek, predstavnica roditelja 8.razreda u Vijeću roditelja</w:t>
      </w:r>
    </w:p>
    <w:p w:rsidR="008A513D" w:rsidRDefault="00F05BB7">
      <w:pPr>
        <w:pStyle w:val="ListParagraph"/>
        <w:spacing w:line="276" w:lineRule="auto"/>
        <w:ind w:left="1950" w:firstLine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6.  Luka Lukežić,  predstavnik učenika 8.razreda u Vijeću učenika</w:t>
      </w:r>
    </w:p>
    <w:p w:rsidR="008A513D" w:rsidRDefault="008A513D">
      <w:pPr>
        <w:pStyle w:val="ListParagraph"/>
        <w:spacing w:line="276" w:lineRule="auto"/>
        <w:ind w:firstLine="0"/>
        <w:rPr>
          <w:rFonts w:cstheme="minorHAnsi"/>
          <w:color w:val="000000" w:themeColor="text1"/>
          <w:sz w:val="22"/>
          <w:szCs w:val="22"/>
        </w:rPr>
      </w:pPr>
    </w:p>
    <w:p w:rsidR="008A513D" w:rsidRDefault="00F05BB7">
      <w:pPr>
        <w:pStyle w:val="ListParagraph"/>
        <w:spacing w:line="276" w:lineRule="auto"/>
        <w:ind w:firstLine="0"/>
        <w:rPr>
          <w:rFonts w:ascii="Calibri" w:hAnsi="Calibri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Odsutni članovi Povjerenstva:</w:t>
      </w:r>
    </w:p>
    <w:p w:rsidR="008A513D" w:rsidRDefault="008A513D">
      <w:pPr>
        <w:pStyle w:val="ListParagraph"/>
        <w:spacing w:line="276" w:lineRule="auto"/>
        <w:ind w:firstLine="0"/>
        <w:rPr>
          <w:rFonts w:cstheme="minorHAnsi"/>
          <w:color w:val="000000" w:themeColor="text1"/>
          <w:sz w:val="22"/>
          <w:szCs w:val="22"/>
        </w:rPr>
      </w:pPr>
    </w:p>
    <w:p w:rsidR="008A513D" w:rsidRDefault="00F05BB7">
      <w:pPr>
        <w:pStyle w:val="ListParagraph"/>
        <w:spacing w:line="276" w:lineRule="auto"/>
        <w:ind w:firstLine="0"/>
        <w:rPr>
          <w:rFonts w:ascii="Calibri" w:hAnsi="Calibri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1.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Franko Seljan, predstavnik učenika 7.razreda u Vijeću učenika</w:t>
      </w:r>
    </w:p>
    <w:p w:rsidR="008A513D" w:rsidRDefault="008A513D">
      <w:pPr>
        <w:pStyle w:val="ListParagraph"/>
        <w:spacing w:line="276" w:lineRule="auto"/>
        <w:ind w:left="144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A513D" w:rsidRDefault="00F05BB7">
      <w:pPr>
        <w:spacing w:before="280" w:after="280"/>
        <w:ind w:firstLine="0"/>
      </w:pPr>
      <w:r>
        <w:rPr>
          <w:rFonts w:asciiTheme="minorHAnsi" w:hAnsiTheme="minorHAnsi" w:cstheme="minorHAnsi"/>
          <w:sz w:val="22"/>
          <w:szCs w:val="22"/>
        </w:rPr>
        <w:t>DNEVNI RED:</w:t>
      </w:r>
    </w:p>
    <w:p w:rsidR="008A513D" w:rsidRDefault="00F05BB7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Otvaranje pristiglih ponuda i odabir najpovoljnije ponude</w:t>
      </w:r>
    </w:p>
    <w:p w:rsidR="008A513D" w:rsidRDefault="00F05BB7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Dogovor termina roditeljskog sastanka</w:t>
      </w:r>
    </w:p>
    <w:p w:rsidR="008A513D" w:rsidRDefault="00F05BB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Objava rezultata odabira ponude na internetskim stranicama škole</w:t>
      </w:r>
    </w:p>
    <w:p w:rsidR="008A513D" w:rsidRDefault="008A513D">
      <w:pPr>
        <w:pStyle w:val="ListParagraph"/>
        <w:ind w:left="1789" w:firstLine="0"/>
        <w:rPr>
          <w:rFonts w:asciiTheme="minorHAnsi" w:hAnsiTheme="minorHAnsi" w:cstheme="minorHAnsi"/>
          <w:sz w:val="22"/>
          <w:szCs w:val="22"/>
        </w:rPr>
      </w:pPr>
    </w:p>
    <w:p w:rsidR="008A513D" w:rsidRDefault="00F05BB7">
      <w:pPr>
        <w:spacing w:before="451" w:after="451" w:line="276" w:lineRule="auto"/>
        <w:ind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 1)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Jakonaglaeno"/>
          <w:rFonts w:asciiTheme="minorHAnsi" w:hAnsiTheme="minorHAnsi" w:cstheme="minorHAnsi"/>
          <w:b w:val="0"/>
          <w:color w:val="000000"/>
          <w:sz w:val="22"/>
          <w:szCs w:val="22"/>
        </w:rPr>
        <w:t>Javnom otvara</w:t>
      </w:r>
      <w:r>
        <w:rPr>
          <w:rStyle w:val="Jakonaglaeno"/>
          <w:rFonts w:asciiTheme="minorHAnsi" w:hAnsiTheme="minorHAnsi" w:cstheme="minorHAnsi"/>
          <w:b w:val="0"/>
          <w:color w:val="000000"/>
          <w:sz w:val="22"/>
          <w:szCs w:val="22"/>
        </w:rPr>
        <w:t xml:space="preserve">nju i čitanju pristiglih ponuda </w:t>
      </w:r>
      <w:r>
        <w:rPr>
          <w:rFonts w:asciiTheme="minorHAnsi" w:hAnsiTheme="minorHAnsi" w:cstheme="minorHAnsi"/>
          <w:color w:val="000000"/>
          <w:sz w:val="22"/>
          <w:szCs w:val="22"/>
        </w:rPr>
        <w:t>za organizaciju višednevne izvanučioničke nastave (ekskurzije) za učenike sedmog i osmog razreda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pristupila je predsjednica Povjerenstva Nikolina Nikolić. </w:t>
      </w:r>
      <w:r>
        <w:rPr>
          <w:rFonts w:asciiTheme="minorHAnsi" w:hAnsiTheme="minorHAnsi" w:cstheme="minorHAnsi"/>
          <w:color w:val="000000"/>
          <w:sz w:val="22"/>
          <w:szCs w:val="22"/>
        </w:rPr>
        <w:t>Na javni poziv za organizaciju višednevne izvanučioničke nastave pris</w:t>
      </w:r>
      <w:r>
        <w:rPr>
          <w:rFonts w:asciiTheme="minorHAnsi" w:hAnsiTheme="minorHAnsi" w:cstheme="minorHAnsi"/>
          <w:color w:val="000000"/>
          <w:sz w:val="22"/>
          <w:szCs w:val="22"/>
        </w:rPr>
        <w:t>tigla je ponuda iz putničke agencije „Eklata”, Osječka 11, Split. Otvaranju ponude nisu nazočili predstavnici ponuditelja. Prema članku 13., stavku 9. Pravilnika o izvođenju izleta, ekskurzija i drugih odgojno-obrazovnih aktivnosti izvan škole, ako na javn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 poziv u propisanom roku pristigne samo jedna ponuda koja ispunjava propisane uvjete, ta će se razmatrati. Povjerenstvo je utvrdilo da </w:t>
      </w:r>
      <w:r>
        <w:rPr>
          <w:rStyle w:val="Jakonaglaeno"/>
          <w:rFonts w:asciiTheme="minorHAnsi" w:hAnsiTheme="minorHAnsi" w:cstheme="minorHAnsi"/>
          <w:b w:val="0"/>
          <w:color w:val="000000"/>
          <w:sz w:val="22"/>
          <w:szCs w:val="22"/>
        </w:rPr>
        <w:t xml:space="preserve">pristigla ponuda ispunjava sve propisane uvjete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 da je </w:t>
      </w:r>
      <w:r>
        <w:rPr>
          <w:rStyle w:val="Jakonaglaeno"/>
          <w:rFonts w:asciiTheme="minorHAnsi" w:hAnsiTheme="minorHAnsi" w:cstheme="minorHAnsi"/>
          <w:b w:val="0"/>
          <w:color w:val="000000"/>
          <w:sz w:val="22"/>
          <w:szCs w:val="22"/>
        </w:rPr>
        <w:t>pristigla u propisanom roku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Budući da ispunjava sve propisane uvjete, </w:t>
      </w:r>
      <w:r>
        <w:rPr>
          <w:rStyle w:val="Jakonaglaeno"/>
          <w:rFonts w:ascii="Calibri" w:hAnsi="Calibri" w:cs="Calibri"/>
          <w:b w:val="0"/>
          <w:color w:val="000000"/>
          <w:sz w:val="22"/>
          <w:szCs w:val="22"/>
        </w:rPr>
        <w:t xml:space="preserve">Povjerenstvo je jednoglasno odabralo ponudu putničke agencije </w:t>
      </w:r>
      <w:r>
        <w:rPr>
          <w:rStyle w:val="Jakonaglaeno"/>
          <w:rFonts w:asciiTheme="minorHAnsi" w:hAnsiTheme="minorHAnsi" w:cstheme="minorHAnsi"/>
          <w:b w:val="0"/>
          <w:color w:val="000000"/>
          <w:sz w:val="22"/>
          <w:szCs w:val="22"/>
        </w:rPr>
        <w:t>„Eklata” iz Splita</w:t>
      </w:r>
      <w:r>
        <w:rPr>
          <w:rFonts w:ascii="Calibri" w:hAnsi="Calibri" w:cs="Calibri"/>
          <w:color w:val="000000"/>
          <w:sz w:val="22"/>
          <w:szCs w:val="22"/>
        </w:rPr>
        <w:t xml:space="preserve">. U prilogu se nalazi tablica s podacima iz sadržaja ponude. Cijena aranžmana po učeniku iznosi 1.995 kuna.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Ad 2) Roditeljski sastanak na kojemu će izabrana putnička agencija predstaviti svoj program bit će održan u ponedjelj</w:t>
      </w:r>
      <w:r>
        <w:rPr>
          <w:rFonts w:asciiTheme="minorHAnsi" w:hAnsiTheme="minorHAnsi" w:cstheme="minorHAnsi"/>
          <w:color w:val="000000"/>
          <w:sz w:val="22"/>
          <w:szCs w:val="22"/>
        </w:rPr>
        <w:t>ak, 18. studenog 2019. godine u  18.00 sati.                                                                                                                                                                                Ad 3) Rezultati odabira ponude bit ć</w:t>
      </w:r>
      <w:r>
        <w:rPr>
          <w:rFonts w:asciiTheme="minorHAnsi" w:hAnsiTheme="minorHAnsi" w:cstheme="minorHAnsi"/>
          <w:color w:val="000000"/>
          <w:sz w:val="22"/>
          <w:szCs w:val="22"/>
        </w:rPr>
        <w:t>e objavljeni na internetskim stranicama škole dana 8.studenog 2019.godine po završetku sastanka Povjerenstva.</w:t>
      </w:r>
    </w:p>
    <w:tbl>
      <w:tblPr>
        <w:tblW w:w="9300" w:type="dxa"/>
        <w:tblInd w:w="59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8"/>
        <w:gridCol w:w="2952"/>
      </w:tblGrid>
      <w:tr w:rsidR="008A513D"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ZAHTJEVI PREMA JAVNOM POZIVU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Putnička agencija „Eklata”</w:t>
            </w:r>
          </w:p>
        </w:tc>
      </w:tr>
      <w:tr w:rsidR="008A513D">
        <w:trPr>
          <w:trHeight w:val="589"/>
        </w:trPr>
        <w:tc>
          <w:tcPr>
            <w:tcW w:w="6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Dostava ponude: 30.listopada 2019.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</w:t>
            </w:r>
          </w:p>
        </w:tc>
      </w:tr>
      <w:tr w:rsidR="008A513D">
        <w:tc>
          <w:tcPr>
            <w:tcW w:w="6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Planirano vrijeme realizacije:  od 22.6. do 25.6.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</w:t>
            </w:r>
          </w:p>
        </w:tc>
      </w:tr>
      <w:tr w:rsidR="008A513D">
        <w:tc>
          <w:tcPr>
            <w:tcW w:w="6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 putovanja: školska ekskurzija – 4 dana (3 noćenja)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</w:t>
            </w:r>
          </w:p>
        </w:tc>
      </w:tr>
      <w:tr w:rsidR="008A513D">
        <w:tc>
          <w:tcPr>
            <w:tcW w:w="6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Predviđeni broj učenika: 38 (s mogućnošću odstupanja za 3 učenika)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</w:t>
            </w:r>
          </w:p>
        </w:tc>
      </w:tr>
      <w:tr w:rsidR="008A513D">
        <w:tc>
          <w:tcPr>
            <w:tcW w:w="6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Predviđeni broj učitelja: 3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</w:t>
            </w:r>
          </w:p>
        </w:tc>
      </w:tr>
      <w:tr w:rsidR="008A513D">
        <w:tc>
          <w:tcPr>
            <w:tcW w:w="6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Očekivani broj gratis ponuda za učenike: 2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</w:t>
            </w:r>
          </w:p>
        </w:tc>
      </w:tr>
      <w:tr w:rsidR="008A513D">
        <w:tc>
          <w:tcPr>
            <w:tcW w:w="6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Mjesto polaska/ krajnji cilj putovanja: Mahić</w:t>
            </w:r>
            <w:r>
              <w:rPr>
                <w:rFonts w:ascii="Calibri" w:hAnsi="Calibri"/>
                <w:sz w:val="22"/>
                <w:szCs w:val="22"/>
              </w:rPr>
              <w:t>no/Seget Donji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</w:t>
            </w:r>
          </w:p>
        </w:tc>
      </w:tr>
      <w:tr w:rsidR="008A513D">
        <w:tc>
          <w:tcPr>
            <w:tcW w:w="6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Usputna odredišta: NP Krka (brodom do Skradina), Sokolarski centar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</w:t>
            </w:r>
          </w:p>
        </w:tc>
      </w:tr>
      <w:tr w:rsidR="008A513D">
        <w:tc>
          <w:tcPr>
            <w:tcW w:w="6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Autobus udovoljava zakonskim propisima za prijevoz učenika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</w:t>
            </w:r>
          </w:p>
        </w:tc>
      </w:tr>
      <w:tr w:rsidR="008A513D">
        <w:tc>
          <w:tcPr>
            <w:tcW w:w="6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Apartmansko naselje ***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</w:t>
            </w:r>
          </w:p>
        </w:tc>
      </w:tr>
      <w:tr w:rsidR="008A513D">
        <w:tc>
          <w:tcPr>
            <w:tcW w:w="6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Prehrana na bazi punog pansiona: 3x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</w:t>
            </w:r>
          </w:p>
        </w:tc>
      </w:tr>
      <w:tr w:rsidR="008A513D">
        <w:tc>
          <w:tcPr>
            <w:tcW w:w="6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 cijenu ponude uračunati – ulaznice: NP</w:t>
            </w:r>
            <w:r>
              <w:rPr>
                <w:rFonts w:ascii="Calibri" w:hAnsi="Calibri"/>
                <w:sz w:val="22"/>
                <w:szCs w:val="22"/>
              </w:rPr>
              <w:t xml:space="preserve"> Krka, obilazak grada Splita s virtualnom stvarnošću, Sokolarski centar Šibenik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</w:t>
            </w:r>
          </w:p>
        </w:tc>
      </w:tr>
      <w:tr w:rsidR="008A513D">
        <w:trPr>
          <w:trHeight w:val="834"/>
        </w:trPr>
        <w:tc>
          <w:tcPr>
            <w:tcW w:w="6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 cijenu ponude uračunati – vodiča za razgled grada: Trogir, Split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</w:t>
            </w:r>
          </w:p>
        </w:tc>
      </w:tr>
      <w:tr w:rsidR="008A513D">
        <w:trPr>
          <w:trHeight w:val="1380"/>
        </w:trPr>
        <w:tc>
          <w:tcPr>
            <w:tcW w:w="6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Drugi zahtjevi: Fish piknik (otok Drvenik, Šolta i Čiovo s ručkom), animatori u smještajnom objektu, </w:t>
            </w:r>
            <w:r>
              <w:rPr>
                <w:rFonts w:ascii="Calibri" w:hAnsi="Calibri"/>
                <w:sz w:val="22"/>
                <w:szCs w:val="22"/>
              </w:rPr>
              <w:t>medicinska sestra u smještajnom objektu, organizirana večernja zabava - disco</w:t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13D" w:rsidRDefault="00F05BB7">
            <w:pPr>
              <w:pStyle w:val="Sadrajitablice"/>
              <w:spacing w:before="223" w:after="223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</w:t>
            </w:r>
          </w:p>
        </w:tc>
      </w:tr>
    </w:tbl>
    <w:p w:rsidR="008A513D" w:rsidRDefault="00F05BB7">
      <w:pPr>
        <w:spacing w:before="451" w:after="451" w:line="276" w:lineRule="auto"/>
        <w:ind w:firstLine="0"/>
        <w:jc w:val="left"/>
      </w:pPr>
      <w:r>
        <w:rPr>
          <w:rFonts w:ascii="Calibri" w:hAnsi="Calibri"/>
          <w:color w:val="000000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>Sastanak je završen u 11.15 sati.</w:t>
      </w:r>
    </w:p>
    <w:p w:rsidR="008A513D" w:rsidRDefault="00F05BB7">
      <w:pPr>
        <w:spacing w:before="280" w:after="28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Predsjednik Povjerenstva: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Zapisničar:</w:t>
      </w:r>
    </w:p>
    <w:p w:rsidR="008A513D" w:rsidRDefault="00F05BB7">
      <w:pPr>
        <w:spacing w:before="280" w:after="28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_____________________</w:t>
      </w:r>
    </w:p>
    <w:p w:rsidR="008A513D" w:rsidRDefault="00F05BB7">
      <w:pPr>
        <w:spacing w:before="280" w:after="280"/>
        <w:ind w:firstLine="0"/>
      </w:pPr>
      <w:r>
        <w:rPr>
          <w:rFonts w:asciiTheme="minorHAnsi" w:hAnsiTheme="minorHAnsi" w:cstheme="minorHAnsi"/>
          <w:sz w:val="22"/>
          <w:szCs w:val="22"/>
        </w:rPr>
        <w:t xml:space="preserve">                        Nikolina Nikolić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Katarina Gatarić</w:t>
      </w:r>
    </w:p>
    <w:sectPr w:rsidR="008A513D">
      <w:pgSz w:w="11906" w:h="16838"/>
      <w:pgMar w:top="444" w:right="567" w:bottom="455" w:left="80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31C"/>
    <w:multiLevelType w:val="multilevel"/>
    <w:tmpl w:val="CC4C3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B59B8"/>
    <w:multiLevelType w:val="multilevel"/>
    <w:tmpl w:val="636A4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023D53"/>
    <w:multiLevelType w:val="multilevel"/>
    <w:tmpl w:val="A50074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9C1AFE"/>
    <w:multiLevelType w:val="multilevel"/>
    <w:tmpl w:val="952053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3D"/>
    <w:rsid w:val="008A513D"/>
    <w:rsid w:val="00F0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62"/>
    <w:pPr>
      <w:spacing w:beforeAutospacing="1" w:afterAutospacing="1"/>
      <w:ind w:firstLine="709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sid w:val="000E7843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asciiTheme="minorHAnsi" w:hAnsiTheme="minorHAnsi" w:cstheme="minorHAnsi"/>
      <w:sz w:val="22"/>
      <w:szCs w:val="22"/>
    </w:rPr>
  </w:style>
  <w:style w:type="character" w:customStyle="1" w:styleId="Jakonaglaeno">
    <w:name w:val="Jako naglašeno"/>
    <w:qFormat/>
    <w:rPr>
      <w:b/>
      <w:bCs/>
    </w:rPr>
  </w:style>
  <w:style w:type="character" w:customStyle="1" w:styleId="ListLabel3">
    <w:name w:val="ListLabel 3"/>
    <w:qFormat/>
    <w:rPr>
      <w:rFonts w:asciiTheme="minorHAnsi" w:hAnsiTheme="minorHAnsi" w:cstheme="minorHAnsi"/>
      <w:sz w:val="22"/>
      <w:szCs w:val="22"/>
    </w:rPr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6C64"/>
    <w:pPr>
      <w:spacing w:before="280" w:after="280"/>
      <w:ind w:left="720"/>
      <w:contextualSpacing/>
    </w:pPr>
  </w:style>
  <w:style w:type="paragraph" w:customStyle="1" w:styleId="Default">
    <w:name w:val="Default"/>
    <w:qFormat/>
    <w:rsid w:val="004472BF"/>
    <w:rPr>
      <w:rFonts w:ascii="Times New Roman" w:eastAsia="Times New Roman" w:hAnsi="Times New Roman"/>
      <w:color w:val="000000"/>
      <w:sz w:val="24"/>
      <w:lang w:eastAsia="hr-HR"/>
    </w:rPr>
  </w:style>
  <w:style w:type="paragraph" w:styleId="NoSpacing">
    <w:name w:val="No Spacing"/>
    <w:uiPriority w:val="1"/>
    <w:qFormat/>
    <w:rsid w:val="00F87D67"/>
    <w:pPr>
      <w:ind w:firstLine="709"/>
      <w:jc w:val="both"/>
    </w:pPr>
    <w:rPr>
      <w:sz w:val="24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4472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62"/>
    <w:pPr>
      <w:spacing w:beforeAutospacing="1" w:afterAutospacing="1"/>
      <w:ind w:firstLine="709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sid w:val="000E7843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asciiTheme="minorHAnsi" w:hAnsiTheme="minorHAnsi" w:cstheme="minorHAnsi"/>
      <w:sz w:val="22"/>
      <w:szCs w:val="22"/>
    </w:rPr>
  </w:style>
  <w:style w:type="character" w:customStyle="1" w:styleId="Jakonaglaeno">
    <w:name w:val="Jako naglašeno"/>
    <w:qFormat/>
    <w:rPr>
      <w:b/>
      <w:bCs/>
    </w:rPr>
  </w:style>
  <w:style w:type="character" w:customStyle="1" w:styleId="ListLabel3">
    <w:name w:val="ListLabel 3"/>
    <w:qFormat/>
    <w:rPr>
      <w:rFonts w:asciiTheme="minorHAnsi" w:hAnsiTheme="minorHAnsi" w:cstheme="minorHAnsi"/>
      <w:sz w:val="22"/>
      <w:szCs w:val="22"/>
    </w:rPr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6C64"/>
    <w:pPr>
      <w:spacing w:before="280" w:after="280"/>
      <w:ind w:left="720"/>
      <w:contextualSpacing/>
    </w:pPr>
  </w:style>
  <w:style w:type="paragraph" w:customStyle="1" w:styleId="Default">
    <w:name w:val="Default"/>
    <w:qFormat/>
    <w:rsid w:val="004472BF"/>
    <w:rPr>
      <w:rFonts w:ascii="Times New Roman" w:eastAsia="Times New Roman" w:hAnsi="Times New Roman"/>
      <w:color w:val="000000"/>
      <w:sz w:val="24"/>
      <w:lang w:eastAsia="hr-HR"/>
    </w:rPr>
  </w:style>
  <w:style w:type="paragraph" w:styleId="NoSpacing">
    <w:name w:val="No Spacing"/>
    <w:uiPriority w:val="1"/>
    <w:qFormat/>
    <w:rsid w:val="00F87D67"/>
    <w:pPr>
      <w:ind w:firstLine="709"/>
      <w:jc w:val="both"/>
    </w:pPr>
    <w:rPr>
      <w:sz w:val="24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4472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mahicno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AA04-F605-402B-8DD7-C2C06DAD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Klementina</dc:creator>
  <cp:lastModifiedBy>OS Mahicno</cp:lastModifiedBy>
  <cp:revision>2</cp:revision>
  <cp:lastPrinted>2016-12-18T18:12:00Z</cp:lastPrinted>
  <dcterms:created xsi:type="dcterms:W3CDTF">2019-11-08T19:37:00Z</dcterms:created>
  <dcterms:modified xsi:type="dcterms:W3CDTF">2019-11-08T19:37:00Z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